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7DCF" w14:textId="282D3927" w:rsidR="005B39D4" w:rsidRPr="005A1CF0" w:rsidRDefault="005B39D4">
      <w:pPr>
        <w:rPr>
          <w:b/>
          <w:bCs/>
          <w:lang w:val="en-US"/>
        </w:rPr>
      </w:pPr>
      <w:r w:rsidRPr="005A1CF0">
        <w:rPr>
          <w:b/>
          <w:bCs/>
          <w:lang w:val="en-US"/>
        </w:rPr>
        <w:t xml:space="preserve">Notes on data processing in the context of our events </w:t>
      </w:r>
    </w:p>
    <w:p w14:paraId="7C043AF8" w14:textId="77777777" w:rsidR="005B39D4" w:rsidRPr="005A1CF0" w:rsidRDefault="005B39D4">
      <w:pPr>
        <w:rPr>
          <w:lang w:val="en-US"/>
        </w:rPr>
      </w:pPr>
    </w:p>
    <w:p w14:paraId="309A5969" w14:textId="26A180FF" w:rsidR="005B39D4" w:rsidRPr="005A1CF0" w:rsidRDefault="005B39D4" w:rsidP="002D343A">
      <w:pPr>
        <w:pStyle w:val="ListParagraph"/>
        <w:numPr>
          <w:ilvl w:val="0"/>
          <w:numId w:val="1"/>
        </w:numPr>
        <w:rPr>
          <w:b/>
          <w:bCs/>
          <w:lang w:val="en-US"/>
        </w:rPr>
      </w:pPr>
      <w:r w:rsidRPr="005A1CF0">
        <w:rPr>
          <w:b/>
          <w:bCs/>
          <w:lang w:val="en-US"/>
        </w:rPr>
        <w:t xml:space="preserve">Who is responsible for data processing and who is the data protection officer? </w:t>
      </w:r>
    </w:p>
    <w:p w14:paraId="1F281CAF" w14:textId="73A5E27A" w:rsidR="002D343A" w:rsidRPr="005A1CF0" w:rsidRDefault="002D343A" w:rsidP="005B39D4">
      <w:pPr>
        <w:spacing w:before="100" w:beforeAutospacing="1" w:after="100" w:afterAutospacing="1"/>
        <w:rPr>
          <w:lang w:val="en-US"/>
        </w:rPr>
      </w:pPr>
      <w:r w:rsidRPr="005A1CF0">
        <w:rPr>
          <w:lang w:val="en-US"/>
        </w:rPr>
        <w:t>The data controller within the meaning of the General Data Protection Regulation (GDPR) and other national data protection laws of the member states as well as other data protection regulations is:</w:t>
      </w:r>
    </w:p>
    <w:p w14:paraId="34A27356" w14:textId="036F80E1" w:rsidR="005B39D4" w:rsidRPr="005A1CF0" w:rsidRDefault="005B39D4" w:rsidP="005B39D4">
      <w:pPr>
        <w:spacing w:before="100" w:beforeAutospacing="1" w:after="100" w:afterAutospacing="1"/>
        <w:rPr>
          <w:lang w:val="en-US"/>
        </w:rPr>
      </w:pPr>
      <w:proofErr w:type="spellStart"/>
      <w:r w:rsidRPr="005A1CF0">
        <w:rPr>
          <w:lang w:val="en-US"/>
        </w:rPr>
        <w:t>CoreMedia</w:t>
      </w:r>
      <w:proofErr w:type="spellEnd"/>
      <w:r w:rsidRPr="005A1CF0">
        <w:rPr>
          <w:lang w:val="en-US"/>
        </w:rPr>
        <w:t xml:space="preserve"> GmbH</w:t>
      </w:r>
      <w:r w:rsidRPr="005A1CF0">
        <w:rPr>
          <w:lang w:val="en-US"/>
        </w:rPr>
        <w:br/>
      </w:r>
      <w:proofErr w:type="spellStart"/>
      <w:r w:rsidRPr="005A1CF0">
        <w:rPr>
          <w:lang w:val="en-US"/>
        </w:rPr>
        <w:t>Rödingsmarkt</w:t>
      </w:r>
      <w:proofErr w:type="spellEnd"/>
      <w:r w:rsidRPr="005A1CF0">
        <w:rPr>
          <w:lang w:val="en-US"/>
        </w:rPr>
        <w:t xml:space="preserve"> 9</w:t>
      </w:r>
      <w:r w:rsidR="005A1CF0">
        <w:rPr>
          <w:lang w:val="en-US"/>
        </w:rPr>
        <w:t xml:space="preserve">, </w:t>
      </w:r>
      <w:r w:rsidRPr="005A1CF0">
        <w:rPr>
          <w:lang w:val="en-US"/>
        </w:rPr>
        <w:t>20459 Hamburg, Germany</w:t>
      </w:r>
      <w:r w:rsidRPr="005A1CF0">
        <w:rPr>
          <w:lang w:val="en-US"/>
        </w:rPr>
        <w:br/>
      </w:r>
      <w:proofErr w:type="spellStart"/>
      <w:r w:rsidRPr="005A1CF0">
        <w:rPr>
          <w:lang w:val="en-US"/>
        </w:rPr>
        <w:t>GermanyPhone</w:t>
      </w:r>
      <w:proofErr w:type="spellEnd"/>
      <w:r w:rsidRPr="005A1CF0">
        <w:rPr>
          <w:lang w:val="en-US"/>
        </w:rPr>
        <w:t xml:space="preserve"> +49 40 325 587 0</w:t>
      </w:r>
      <w:r w:rsidR="005A1CF0">
        <w:rPr>
          <w:lang w:val="en-US"/>
        </w:rPr>
        <w:br/>
      </w:r>
      <w:r w:rsidRPr="005A1CF0">
        <w:rPr>
          <w:lang w:val="en-US"/>
        </w:rPr>
        <w:t xml:space="preserve">E-mail: </w:t>
      </w:r>
      <w:hyperlink r:id="rId8" w:tgtFrame="_self" w:history="1">
        <w:r w:rsidRPr="005A1CF0">
          <w:rPr>
            <w:lang w:val="en-US"/>
          </w:rPr>
          <w:t>info@coremedia.com</w:t>
        </w:r>
      </w:hyperlink>
      <w:r w:rsidRPr="005A1CF0">
        <w:rPr>
          <w:lang w:val="en-US"/>
        </w:rPr>
        <w:br/>
        <w:t xml:space="preserve">Websites: </w:t>
      </w:r>
      <w:hyperlink r:id="rId9" w:tgtFrame="_blank" w:history="1">
        <w:r w:rsidRPr="005A1CF0">
          <w:rPr>
            <w:lang w:val="en-US"/>
          </w:rPr>
          <w:t xml:space="preserve">www.coremedia.com, </w:t>
        </w:r>
      </w:hyperlink>
      <w:r w:rsidRPr="005A1CF0">
        <w:rPr>
          <w:lang w:val="en-US"/>
        </w:rPr>
        <w:t>www.coremedia.de</w:t>
      </w:r>
      <w:hyperlink r:id="rId10" w:tgtFrame="_blank" w:history="1">
        <w:r w:rsidRPr="005A1CF0">
          <w:rPr>
            <w:lang w:val="en-US"/>
          </w:rPr>
          <w:t>, blog.coremedia.com</w:t>
        </w:r>
      </w:hyperlink>
      <w:hyperlink r:id="rId11" w:tgtFrame="_blank" w:history="1">
        <w:r w:rsidRPr="005A1CF0">
          <w:rPr>
            <w:lang w:val="en-US"/>
          </w:rPr>
          <w:t xml:space="preserve">, </w:t>
        </w:r>
      </w:hyperlink>
      <w:r w:rsidRPr="005A1CF0">
        <w:rPr>
          <w:lang w:val="en-US"/>
        </w:rPr>
        <w:t>contentcloud.coremedia.com</w:t>
      </w:r>
      <w:hyperlink r:id="rId12" w:tgtFrame="_blank" w:history="1">
        <w:r w:rsidRPr="005A1CF0">
          <w:rPr>
            <w:lang w:val="en-US"/>
          </w:rPr>
          <w:t xml:space="preserve"> </w:t>
        </w:r>
      </w:hyperlink>
    </w:p>
    <w:p w14:paraId="2BB8C6F6" w14:textId="24C7C3AA" w:rsidR="005B39D4" w:rsidRPr="004179D7" w:rsidRDefault="002D343A" w:rsidP="005B39D4">
      <w:pPr>
        <w:spacing w:before="100" w:beforeAutospacing="1" w:after="100" w:afterAutospacing="1"/>
        <w:rPr>
          <w:lang w:val="en-US"/>
        </w:rPr>
      </w:pPr>
      <w:r w:rsidRPr="005A1CF0">
        <w:rPr>
          <w:lang w:val="en-US"/>
        </w:rPr>
        <w:t>The data protection officer is:</w:t>
      </w:r>
    </w:p>
    <w:p w14:paraId="6AB588E2" w14:textId="646EFCAD" w:rsidR="005B39D4" w:rsidRPr="004179D7" w:rsidRDefault="005B39D4" w:rsidP="005B39D4">
      <w:pPr>
        <w:spacing w:before="100" w:beforeAutospacing="1" w:after="100" w:afterAutospacing="1"/>
      </w:pPr>
      <w:r w:rsidRPr="004179D7">
        <w:t xml:space="preserve">c/o </w:t>
      </w:r>
      <w:proofErr w:type="spellStart"/>
      <w:r w:rsidRPr="004179D7">
        <w:t>Herting</w:t>
      </w:r>
      <w:proofErr w:type="spellEnd"/>
      <w:r w:rsidRPr="004179D7">
        <w:t xml:space="preserve"> </w:t>
      </w:r>
      <w:proofErr w:type="spellStart"/>
      <w:r w:rsidRPr="004179D7">
        <w:t>Oberbeck</w:t>
      </w:r>
      <w:proofErr w:type="spellEnd"/>
      <w:r w:rsidRPr="004179D7">
        <w:t xml:space="preserve"> Datenschutz GmbH</w:t>
      </w:r>
      <w:r w:rsidR="005A1CF0">
        <w:t xml:space="preserve"> </w:t>
      </w:r>
      <w:r w:rsidRPr="004179D7">
        <w:t>Hallerstr. 76</w:t>
      </w:r>
      <w:r w:rsidR="005A1CF0">
        <w:t xml:space="preserve"> </w:t>
      </w:r>
      <w:r w:rsidRPr="004179D7">
        <w:t>20146 Hamburg</w:t>
      </w:r>
    </w:p>
    <w:p w14:paraId="515124CF" w14:textId="77777777" w:rsidR="005B39D4" w:rsidRPr="004179D7" w:rsidRDefault="005B39D4" w:rsidP="005B39D4">
      <w:pPr>
        <w:spacing w:before="100" w:beforeAutospacing="1" w:after="100" w:afterAutospacing="1"/>
      </w:pPr>
      <w:r w:rsidRPr="004179D7">
        <w:t>email: </w:t>
      </w:r>
      <w:hyperlink r:id="rId13" w:tgtFrame="_blank" w:history="1">
        <w:r w:rsidRPr="004179D7">
          <w:t>datenschutzbeauftragter@coremedia.com</w:t>
        </w:r>
      </w:hyperlink>
      <w:r w:rsidRPr="004179D7">
        <w:br/>
        <w:t>web: </w:t>
      </w:r>
      <w:hyperlink r:id="rId14" w:tgtFrame="_blank" w:history="1">
        <w:r w:rsidRPr="004179D7">
          <w:t>https://www.datenschutzkanzlei.de</w:t>
        </w:r>
      </w:hyperlink>
    </w:p>
    <w:p w14:paraId="6AC486D2" w14:textId="77777777" w:rsidR="005B39D4" w:rsidRDefault="005B39D4"/>
    <w:p w14:paraId="779AB53B" w14:textId="7E1DD3C3" w:rsidR="005B39D4" w:rsidRPr="005A1CF0" w:rsidRDefault="005B39D4" w:rsidP="002D343A">
      <w:pPr>
        <w:pStyle w:val="ListParagraph"/>
        <w:numPr>
          <w:ilvl w:val="0"/>
          <w:numId w:val="1"/>
        </w:numPr>
        <w:rPr>
          <w:b/>
          <w:bCs/>
          <w:lang w:val="en-US"/>
        </w:rPr>
      </w:pPr>
      <w:r w:rsidRPr="005A1CF0">
        <w:rPr>
          <w:b/>
          <w:bCs/>
          <w:lang w:val="en-US"/>
        </w:rPr>
        <w:t xml:space="preserve">What personal data do we collect and where does it come from? </w:t>
      </w:r>
    </w:p>
    <w:p w14:paraId="57C77D09" w14:textId="77777777" w:rsidR="005B39D4" w:rsidRPr="005A1CF0" w:rsidRDefault="005B39D4">
      <w:pPr>
        <w:rPr>
          <w:lang w:val="en-US"/>
        </w:rPr>
      </w:pPr>
    </w:p>
    <w:p w14:paraId="049B22F9" w14:textId="77777777" w:rsidR="005B39D4" w:rsidRPr="005A1CF0" w:rsidRDefault="005B39D4">
      <w:pPr>
        <w:rPr>
          <w:lang w:val="en-US"/>
        </w:rPr>
      </w:pPr>
      <w:r w:rsidRPr="005A1CF0">
        <w:rPr>
          <w:lang w:val="en-US"/>
        </w:rPr>
        <w:t>The categories of personal data processed include</w:t>
      </w:r>
      <w:proofErr w:type="gramStart"/>
      <w:r w:rsidRPr="005A1CF0">
        <w:rPr>
          <w:lang w:val="en-US"/>
        </w:rPr>
        <w:t>, in particular, the</w:t>
      </w:r>
      <w:proofErr w:type="gramEnd"/>
      <w:r w:rsidRPr="005A1CF0">
        <w:rPr>
          <w:lang w:val="en-US"/>
        </w:rPr>
        <w:t xml:space="preserve"> following data: </w:t>
      </w:r>
    </w:p>
    <w:p w14:paraId="53C6B4A1" w14:textId="77777777" w:rsidR="002D343A" w:rsidRPr="005A1CF0" w:rsidRDefault="002D343A">
      <w:pPr>
        <w:rPr>
          <w:lang w:val="en-US"/>
        </w:rPr>
      </w:pPr>
    </w:p>
    <w:p w14:paraId="6B0EDE81" w14:textId="3865F852" w:rsidR="005B39D4" w:rsidRPr="005A1CF0" w:rsidRDefault="005B39D4" w:rsidP="002D343A">
      <w:pPr>
        <w:pStyle w:val="ListParagraph"/>
        <w:numPr>
          <w:ilvl w:val="0"/>
          <w:numId w:val="2"/>
        </w:numPr>
        <w:rPr>
          <w:lang w:val="en-US"/>
        </w:rPr>
      </w:pPr>
      <w:r w:rsidRPr="005A1CF0">
        <w:rPr>
          <w:lang w:val="en-US"/>
        </w:rPr>
        <w:t xml:space="preserve">Your master data (such as first name, last name, name suffixes and functions), </w:t>
      </w:r>
    </w:p>
    <w:p w14:paraId="6BB9BB9C" w14:textId="43BAC287" w:rsidR="005B39D4" w:rsidRPr="005A1CF0" w:rsidRDefault="005B39D4" w:rsidP="002D343A">
      <w:pPr>
        <w:pStyle w:val="ListParagraph"/>
        <w:numPr>
          <w:ilvl w:val="0"/>
          <w:numId w:val="2"/>
        </w:numPr>
        <w:rPr>
          <w:lang w:val="en-US"/>
        </w:rPr>
      </w:pPr>
      <w:r w:rsidRPr="005A1CF0">
        <w:rPr>
          <w:lang w:val="en-US"/>
        </w:rPr>
        <w:t xml:space="preserve">contact details (address, (mobile) telephone number, e-mail address), </w:t>
      </w:r>
    </w:p>
    <w:p w14:paraId="1399D7F4" w14:textId="2A52596F" w:rsidR="005B39D4" w:rsidRDefault="005B39D4" w:rsidP="002D343A">
      <w:pPr>
        <w:pStyle w:val="ListParagraph"/>
        <w:numPr>
          <w:ilvl w:val="0"/>
          <w:numId w:val="2"/>
        </w:numPr>
      </w:pPr>
      <w:proofErr w:type="spellStart"/>
      <w:r>
        <w:t>Photo</w:t>
      </w:r>
      <w:proofErr w:type="spellEnd"/>
      <w:r>
        <w:t xml:space="preserve"> and </w:t>
      </w:r>
      <w:proofErr w:type="spellStart"/>
      <w:r>
        <w:t>video</w:t>
      </w:r>
      <w:proofErr w:type="spellEnd"/>
      <w:r>
        <w:t xml:space="preserve"> </w:t>
      </w:r>
      <w:proofErr w:type="spellStart"/>
      <w:r>
        <w:t>material</w:t>
      </w:r>
      <w:proofErr w:type="spellEnd"/>
      <w:r>
        <w:t xml:space="preserve">. </w:t>
      </w:r>
    </w:p>
    <w:p w14:paraId="2ECFD9D6" w14:textId="77777777" w:rsidR="005B39D4" w:rsidRDefault="005B39D4"/>
    <w:p w14:paraId="3E80DF89" w14:textId="77777777" w:rsidR="005B39D4" w:rsidRPr="005A1CF0" w:rsidRDefault="005B39D4">
      <w:pPr>
        <w:rPr>
          <w:lang w:val="en-US"/>
        </w:rPr>
      </w:pPr>
      <w:r w:rsidRPr="005A1CF0">
        <w:rPr>
          <w:lang w:val="en-US"/>
        </w:rPr>
        <w:t xml:space="preserve">As a matter of principle, your personal data will be collected directly from you as part of contacting us or registering for our event. </w:t>
      </w:r>
    </w:p>
    <w:p w14:paraId="0598EE09" w14:textId="77777777" w:rsidR="005B39D4" w:rsidRPr="005A1CF0" w:rsidRDefault="005B39D4">
      <w:pPr>
        <w:rPr>
          <w:lang w:val="en-US"/>
        </w:rPr>
      </w:pPr>
    </w:p>
    <w:p w14:paraId="62A9B882" w14:textId="77777777" w:rsidR="005B39D4" w:rsidRPr="005A1CF0" w:rsidRDefault="005B39D4">
      <w:pPr>
        <w:rPr>
          <w:lang w:val="en-US"/>
        </w:rPr>
      </w:pPr>
      <w:r w:rsidRPr="005A1CF0">
        <w:rPr>
          <w:lang w:val="en-US"/>
        </w:rPr>
        <w:t xml:space="preserve">Photos and videos will also be taken at the event. </w:t>
      </w:r>
    </w:p>
    <w:p w14:paraId="69F51C2F" w14:textId="77777777" w:rsidR="002D343A" w:rsidRPr="005A1CF0" w:rsidRDefault="002D343A">
      <w:pPr>
        <w:rPr>
          <w:lang w:val="en-US"/>
        </w:rPr>
      </w:pPr>
    </w:p>
    <w:p w14:paraId="6D50158E" w14:textId="4D8F3393" w:rsidR="005B39D4" w:rsidRPr="005A1CF0" w:rsidRDefault="005B39D4" w:rsidP="002D343A">
      <w:pPr>
        <w:pStyle w:val="ListParagraph"/>
        <w:numPr>
          <w:ilvl w:val="0"/>
          <w:numId w:val="1"/>
        </w:numPr>
        <w:rPr>
          <w:b/>
          <w:bCs/>
          <w:lang w:val="en-US"/>
        </w:rPr>
      </w:pPr>
      <w:r w:rsidRPr="005A1CF0">
        <w:rPr>
          <w:b/>
          <w:bCs/>
          <w:lang w:val="en-US"/>
        </w:rPr>
        <w:t xml:space="preserve">For what purposes and on what legal basis is data processed? </w:t>
      </w:r>
    </w:p>
    <w:p w14:paraId="2C259826" w14:textId="77777777" w:rsidR="005B39D4" w:rsidRPr="005A1CF0" w:rsidRDefault="005B39D4">
      <w:pPr>
        <w:rPr>
          <w:lang w:val="en-US"/>
        </w:rPr>
      </w:pPr>
    </w:p>
    <w:p w14:paraId="362B0AA8" w14:textId="48918F7B" w:rsidR="002D343A" w:rsidRPr="005A1CF0" w:rsidRDefault="002D343A" w:rsidP="005B39D4">
      <w:pPr>
        <w:shd w:val="clear" w:color="auto" w:fill="FFFFFF"/>
        <w:spacing w:after="384"/>
        <w:rPr>
          <w:lang w:val="en-US"/>
        </w:rPr>
      </w:pPr>
      <w:r w:rsidRPr="005A1CF0">
        <w:rPr>
          <w:lang w:val="en-US"/>
        </w:rPr>
        <w:t xml:space="preserve">When we process your data, we comply with the provisions of the EU General Data Protection Regulation (GDPR). First and foremost, the data processing serves the organization and implementation of the event organized by us for which you have registered. The legal basis for data processing is Article 6 (1) (b) GDPR. In some cases, such as the publication of your name in our participation lists, the legal basis is Article 6 (1) (f) GDPR. The data processing is carried out </w:t>
      </w:r>
      <w:proofErr w:type="gramStart"/>
      <w:r w:rsidRPr="005A1CF0">
        <w:rPr>
          <w:lang w:val="en-US"/>
        </w:rPr>
        <w:t>on the basis of</w:t>
      </w:r>
      <w:proofErr w:type="gramEnd"/>
      <w:r w:rsidRPr="005A1CF0">
        <w:rPr>
          <w:lang w:val="en-US"/>
        </w:rPr>
        <w:t xml:space="preserve"> our overriding interest in public relations.</w:t>
      </w:r>
    </w:p>
    <w:p w14:paraId="357D6FF5" w14:textId="54F7815F" w:rsidR="005B39D4" w:rsidRPr="005A1CF0" w:rsidRDefault="005B39D4" w:rsidP="005B39D4">
      <w:pPr>
        <w:shd w:val="clear" w:color="auto" w:fill="FFFFFF"/>
        <w:spacing w:after="384"/>
        <w:rPr>
          <w:lang w:val="en-US"/>
        </w:rPr>
      </w:pPr>
      <w:r w:rsidRPr="005A1CF0">
        <w:rPr>
          <w:lang w:val="en-US"/>
        </w:rPr>
        <w:t xml:space="preserve">The photos and videos taken at the event may be published in print, digital and online publications as well as via social media channels for the purpose of public relations work. The primary legal basis for this is Article 6 (1) (f) GDPR. Under certain circumstances, we may </w:t>
      </w:r>
      <w:r w:rsidRPr="005A1CF0">
        <w:rPr>
          <w:lang w:val="en-US"/>
        </w:rPr>
        <w:lastRenderedPageBreak/>
        <w:t xml:space="preserve">also request your separate consent in accordance with Article 6 (1) sentence 1 letter </w:t>
      </w:r>
      <w:proofErr w:type="gramStart"/>
      <w:r w:rsidRPr="005A1CF0">
        <w:rPr>
          <w:lang w:val="en-US"/>
        </w:rPr>
        <w:t>a and</w:t>
      </w:r>
      <w:proofErr w:type="gramEnd"/>
      <w:r w:rsidRPr="005A1CF0">
        <w:rPr>
          <w:lang w:val="en-US"/>
        </w:rPr>
        <w:t xml:space="preserve"> Article 7 GDPR as a permission requirement under data protection law. The data processing is carried out </w:t>
      </w:r>
      <w:proofErr w:type="gramStart"/>
      <w:r w:rsidRPr="005A1CF0">
        <w:rPr>
          <w:lang w:val="en-US"/>
        </w:rPr>
        <w:t>on the basis of</w:t>
      </w:r>
      <w:proofErr w:type="gramEnd"/>
      <w:r w:rsidRPr="005A1CF0">
        <w:rPr>
          <w:lang w:val="en-US"/>
        </w:rPr>
        <w:t xml:space="preserve"> an overriding interest of ours in public relations. If you do not agree with this, please let our photographers know in the specific situation.</w:t>
      </w:r>
    </w:p>
    <w:p w14:paraId="7C975403" w14:textId="77777777" w:rsidR="005B39D4" w:rsidRPr="005A1CF0" w:rsidRDefault="005B39D4" w:rsidP="002D343A">
      <w:pPr>
        <w:pStyle w:val="ListParagraph"/>
        <w:numPr>
          <w:ilvl w:val="0"/>
          <w:numId w:val="1"/>
        </w:numPr>
        <w:rPr>
          <w:b/>
          <w:bCs/>
          <w:lang w:val="en-US"/>
        </w:rPr>
      </w:pPr>
      <w:r w:rsidRPr="005A1CF0">
        <w:rPr>
          <w:b/>
          <w:bCs/>
          <w:lang w:val="en-US"/>
        </w:rPr>
        <w:t xml:space="preserve">How long will your data be stored? </w:t>
      </w:r>
    </w:p>
    <w:p w14:paraId="277FB75F" w14:textId="77777777" w:rsidR="005B39D4" w:rsidRPr="005A1CF0" w:rsidRDefault="005B39D4">
      <w:pPr>
        <w:rPr>
          <w:lang w:val="en-US"/>
        </w:rPr>
      </w:pPr>
    </w:p>
    <w:p w14:paraId="39AEB083" w14:textId="77777777" w:rsidR="002D343A" w:rsidRPr="005A1CF0" w:rsidRDefault="005B39D4">
      <w:pPr>
        <w:rPr>
          <w:lang w:val="en-US"/>
        </w:rPr>
      </w:pPr>
      <w:r w:rsidRPr="005A1CF0">
        <w:rPr>
          <w:lang w:val="en-US"/>
        </w:rPr>
        <w:t xml:space="preserve">We delete your personal data as soon as they are no longer required for the above-mentioned purposes. In addition, your data will be deleted if you exercise your right of revocation or objection. We ensure deletion through a deletion concept with regular checks of the databases. </w:t>
      </w:r>
    </w:p>
    <w:p w14:paraId="57A94AA3" w14:textId="77777777" w:rsidR="002D343A" w:rsidRPr="005A1CF0" w:rsidRDefault="002D343A">
      <w:pPr>
        <w:rPr>
          <w:lang w:val="en-US"/>
        </w:rPr>
      </w:pPr>
    </w:p>
    <w:p w14:paraId="6B230813" w14:textId="268CAC22" w:rsidR="002D343A" w:rsidRPr="005A1CF0" w:rsidRDefault="002D343A" w:rsidP="002D343A">
      <w:pPr>
        <w:rPr>
          <w:lang w:val="en-US"/>
        </w:rPr>
      </w:pPr>
      <w:r w:rsidRPr="005A1CF0">
        <w:rPr>
          <w:lang w:val="en-US"/>
        </w:rPr>
        <w:t xml:space="preserve">Your data processed for the purpose of holding the event will be deleted no later than 365 days after the end of the event. This does not apply to data that must be retained for commercial or tax reasons. We store this data </w:t>
      </w:r>
      <w:proofErr w:type="gramStart"/>
      <w:r w:rsidRPr="005A1CF0">
        <w:rPr>
          <w:lang w:val="en-US"/>
        </w:rPr>
        <w:t>on the basis of</w:t>
      </w:r>
      <w:proofErr w:type="gramEnd"/>
      <w:r w:rsidRPr="005A1CF0">
        <w:rPr>
          <w:lang w:val="en-US"/>
        </w:rPr>
        <w:t xml:space="preserve"> Article 6 (1) sentence 1 letter c) of the General Data Protection Regulation and delete it upon expiry of the statutory retention period.</w:t>
      </w:r>
    </w:p>
    <w:p w14:paraId="05325574" w14:textId="77777777" w:rsidR="002D343A" w:rsidRPr="005A1CF0" w:rsidRDefault="002D343A">
      <w:pPr>
        <w:rPr>
          <w:lang w:val="en-US"/>
        </w:rPr>
      </w:pPr>
    </w:p>
    <w:p w14:paraId="12D22FF4" w14:textId="77777777" w:rsidR="002D343A" w:rsidRPr="005A1CF0" w:rsidRDefault="002D343A">
      <w:pPr>
        <w:rPr>
          <w:lang w:val="en-US"/>
        </w:rPr>
      </w:pPr>
    </w:p>
    <w:p w14:paraId="6CC37C5E" w14:textId="77777777" w:rsidR="002D343A" w:rsidRPr="002D343A" w:rsidRDefault="005B39D4" w:rsidP="002D343A">
      <w:pPr>
        <w:pStyle w:val="ListParagraph"/>
        <w:numPr>
          <w:ilvl w:val="0"/>
          <w:numId w:val="1"/>
        </w:numPr>
        <w:rPr>
          <w:b/>
          <w:bCs/>
        </w:rPr>
      </w:pPr>
      <w:r w:rsidRPr="002D343A">
        <w:rPr>
          <w:b/>
          <w:bCs/>
        </w:rPr>
        <w:t xml:space="preserve">Who </w:t>
      </w:r>
      <w:proofErr w:type="spellStart"/>
      <w:r w:rsidRPr="002D343A">
        <w:rPr>
          <w:b/>
          <w:bCs/>
        </w:rPr>
        <w:t>receives</w:t>
      </w:r>
      <w:proofErr w:type="spellEnd"/>
      <w:r w:rsidRPr="002D343A">
        <w:rPr>
          <w:b/>
          <w:bCs/>
        </w:rPr>
        <w:t xml:space="preserve"> </w:t>
      </w:r>
      <w:proofErr w:type="spellStart"/>
      <w:r w:rsidRPr="002D343A">
        <w:rPr>
          <w:b/>
          <w:bCs/>
        </w:rPr>
        <w:t>your</w:t>
      </w:r>
      <w:proofErr w:type="spellEnd"/>
      <w:r w:rsidRPr="002D343A">
        <w:rPr>
          <w:b/>
          <w:bCs/>
        </w:rPr>
        <w:t xml:space="preserve"> </w:t>
      </w:r>
      <w:proofErr w:type="spellStart"/>
      <w:r w:rsidRPr="002D343A">
        <w:rPr>
          <w:b/>
          <w:bCs/>
        </w:rPr>
        <w:t>data</w:t>
      </w:r>
      <w:proofErr w:type="spellEnd"/>
      <w:r w:rsidRPr="002D343A">
        <w:rPr>
          <w:b/>
          <w:bCs/>
        </w:rPr>
        <w:t xml:space="preserve">? </w:t>
      </w:r>
    </w:p>
    <w:p w14:paraId="358E24D2" w14:textId="77777777" w:rsidR="002D343A" w:rsidRDefault="002D343A"/>
    <w:p w14:paraId="20F70D89" w14:textId="02BFEDF6" w:rsidR="002D343A" w:rsidRPr="005A1CF0" w:rsidRDefault="002D343A">
      <w:pPr>
        <w:rPr>
          <w:lang w:val="en-US"/>
        </w:rPr>
      </w:pPr>
      <w:r w:rsidRPr="005A1CF0">
        <w:rPr>
          <w:lang w:val="en-US"/>
        </w:rPr>
        <w:t xml:space="preserve">Within </w:t>
      </w:r>
      <w:proofErr w:type="spellStart"/>
      <w:r w:rsidRPr="005A1CF0">
        <w:rPr>
          <w:lang w:val="en-US"/>
        </w:rPr>
        <w:t>CoreMedia</w:t>
      </w:r>
      <w:proofErr w:type="spellEnd"/>
      <w:r w:rsidRPr="005A1CF0">
        <w:rPr>
          <w:lang w:val="en-US"/>
        </w:rPr>
        <w:t xml:space="preserve">, only those persons and departments that are involved in the organization and implementation of the event as well as in public relations will receive your personal data. Under certain circumstances, we may pass on your data to service providers commissioned by us (security service, gate, event management, cooperation partners, possibly press) for the purpose of organization and implementation as well as public relations. </w:t>
      </w:r>
    </w:p>
    <w:p w14:paraId="18F86B79" w14:textId="77777777" w:rsidR="00787C6D" w:rsidRPr="005A1CF0" w:rsidRDefault="00787C6D">
      <w:pPr>
        <w:rPr>
          <w:lang w:val="en-US"/>
        </w:rPr>
      </w:pPr>
    </w:p>
    <w:p w14:paraId="302E38F8" w14:textId="77777777" w:rsidR="00787C6D" w:rsidRPr="005A1CF0" w:rsidRDefault="00787C6D" w:rsidP="00787C6D">
      <w:pPr>
        <w:pStyle w:val="ListParagraph"/>
        <w:numPr>
          <w:ilvl w:val="0"/>
          <w:numId w:val="1"/>
        </w:numPr>
        <w:rPr>
          <w:b/>
          <w:bCs/>
          <w:lang w:val="en-US"/>
        </w:rPr>
      </w:pPr>
      <w:r w:rsidRPr="005A1CF0">
        <w:rPr>
          <w:b/>
          <w:bCs/>
          <w:lang w:val="en-US"/>
        </w:rPr>
        <w:t xml:space="preserve">Will your data be transferred to a third country? </w:t>
      </w:r>
    </w:p>
    <w:p w14:paraId="784C4C6B" w14:textId="77777777" w:rsidR="00787C6D" w:rsidRPr="005A1CF0" w:rsidRDefault="00787C6D" w:rsidP="00787C6D">
      <w:pPr>
        <w:rPr>
          <w:lang w:val="en-US"/>
        </w:rPr>
      </w:pPr>
    </w:p>
    <w:p w14:paraId="221CAC45" w14:textId="77777777" w:rsidR="00787C6D" w:rsidRPr="005A1CF0" w:rsidRDefault="00787C6D" w:rsidP="00787C6D">
      <w:pPr>
        <w:rPr>
          <w:lang w:val="en-US"/>
        </w:rPr>
      </w:pPr>
      <w:r w:rsidRPr="005A1CF0">
        <w:rPr>
          <w:lang w:val="en-US"/>
        </w:rPr>
        <w:t xml:space="preserve">Data will not be transferred to third countries. Photos and personal data published online are accessible worldwide, even in countries with a low level of data protection. </w:t>
      </w:r>
    </w:p>
    <w:p w14:paraId="61024C19" w14:textId="77777777" w:rsidR="00787C6D" w:rsidRPr="005A1CF0" w:rsidRDefault="00787C6D">
      <w:pPr>
        <w:rPr>
          <w:lang w:val="en-US"/>
        </w:rPr>
      </w:pPr>
    </w:p>
    <w:p w14:paraId="5ED6028C" w14:textId="77777777" w:rsidR="002D343A" w:rsidRPr="005A1CF0" w:rsidRDefault="002D343A">
      <w:pPr>
        <w:rPr>
          <w:lang w:val="en-US"/>
        </w:rPr>
      </w:pPr>
    </w:p>
    <w:p w14:paraId="7333EF1D" w14:textId="77777777" w:rsidR="002D343A" w:rsidRPr="005A1CF0" w:rsidRDefault="005B39D4" w:rsidP="00787C6D">
      <w:pPr>
        <w:pStyle w:val="ListParagraph"/>
        <w:numPr>
          <w:ilvl w:val="0"/>
          <w:numId w:val="1"/>
        </w:numPr>
        <w:rPr>
          <w:b/>
          <w:bCs/>
          <w:lang w:val="en-US"/>
        </w:rPr>
      </w:pPr>
      <w:r w:rsidRPr="005A1CF0">
        <w:rPr>
          <w:b/>
          <w:bCs/>
          <w:lang w:val="en-US"/>
        </w:rPr>
        <w:t xml:space="preserve">What rights can you assert as a data subject? </w:t>
      </w:r>
    </w:p>
    <w:p w14:paraId="1E867195" w14:textId="77777777" w:rsidR="002D343A" w:rsidRPr="005A1CF0" w:rsidRDefault="002D343A">
      <w:pPr>
        <w:rPr>
          <w:lang w:val="en-US"/>
        </w:rPr>
      </w:pPr>
    </w:p>
    <w:p w14:paraId="06DFD1AD" w14:textId="77777777" w:rsidR="002D343A" w:rsidRPr="005A1CF0" w:rsidRDefault="005B39D4">
      <w:pPr>
        <w:rPr>
          <w:lang w:val="en-US"/>
        </w:rPr>
      </w:pPr>
      <w:r w:rsidRPr="005A1CF0">
        <w:rPr>
          <w:lang w:val="en-US"/>
        </w:rPr>
        <w:t xml:space="preserve">You have the rights under Articles 15 – 21 GDPR: </w:t>
      </w:r>
    </w:p>
    <w:p w14:paraId="461498E2" w14:textId="77777777" w:rsidR="002D343A" w:rsidRPr="005A1CF0" w:rsidRDefault="005B39D4">
      <w:pPr>
        <w:rPr>
          <w:lang w:val="en-US"/>
        </w:rPr>
      </w:pPr>
      <w:r>
        <w:rPr>
          <w:rFonts w:ascii="Symbol" w:eastAsia="Symbol" w:hAnsi="Symbol" w:cs="Symbol"/>
        </w:rPr>
        <w:t>·</w:t>
      </w:r>
      <w:r w:rsidRPr="005A1CF0">
        <w:rPr>
          <w:lang w:val="en-US"/>
        </w:rPr>
        <w:t xml:space="preserve"> Right to information (Art. 15 GDPR) </w:t>
      </w:r>
    </w:p>
    <w:p w14:paraId="0EE18944" w14:textId="77777777" w:rsidR="002D343A" w:rsidRPr="005A1CF0" w:rsidRDefault="005B39D4">
      <w:pPr>
        <w:rPr>
          <w:lang w:val="en-US"/>
        </w:rPr>
      </w:pPr>
      <w:r>
        <w:rPr>
          <w:rFonts w:ascii="Symbol" w:eastAsia="Symbol" w:hAnsi="Symbol" w:cs="Symbol"/>
        </w:rPr>
        <w:t>·</w:t>
      </w:r>
      <w:r w:rsidRPr="005A1CF0">
        <w:rPr>
          <w:lang w:val="en-US"/>
        </w:rPr>
        <w:t xml:space="preserve"> Right to rectification (Art. 16 GDPR) </w:t>
      </w:r>
    </w:p>
    <w:p w14:paraId="41EEAA71" w14:textId="77777777" w:rsidR="002D343A" w:rsidRPr="005A1CF0" w:rsidRDefault="005B39D4">
      <w:pPr>
        <w:rPr>
          <w:lang w:val="en-US"/>
        </w:rPr>
      </w:pPr>
      <w:r>
        <w:rPr>
          <w:rFonts w:ascii="Symbol" w:eastAsia="Symbol" w:hAnsi="Symbol" w:cs="Symbol"/>
        </w:rPr>
        <w:t>·</w:t>
      </w:r>
      <w:r w:rsidRPr="005A1CF0">
        <w:rPr>
          <w:lang w:val="en-US"/>
        </w:rPr>
        <w:t xml:space="preserve"> Right to erasure (Art. 17 GDPR) </w:t>
      </w:r>
    </w:p>
    <w:p w14:paraId="2E1D63EF" w14:textId="77777777" w:rsidR="002D343A" w:rsidRPr="005A1CF0" w:rsidRDefault="005B39D4">
      <w:pPr>
        <w:rPr>
          <w:lang w:val="en-US"/>
        </w:rPr>
      </w:pPr>
      <w:r>
        <w:rPr>
          <w:rFonts w:ascii="Symbol" w:eastAsia="Symbol" w:hAnsi="Symbol" w:cs="Symbol"/>
        </w:rPr>
        <w:t>·</w:t>
      </w:r>
      <w:r w:rsidRPr="005A1CF0">
        <w:rPr>
          <w:lang w:val="en-US"/>
        </w:rPr>
        <w:t xml:space="preserve"> Right to restriction of processing (Art. 18 GDPR) </w:t>
      </w:r>
    </w:p>
    <w:p w14:paraId="7659E989" w14:textId="77777777" w:rsidR="002D343A" w:rsidRPr="005A1CF0" w:rsidRDefault="005B39D4">
      <w:pPr>
        <w:rPr>
          <w:lang w:val="en-US"/>
        </w:rPr>
      </w:pPr>
      <w:r>
        <w:rPr>
          <w:rFonts w:ascii="Symbol" w:eastAsia="Symbol" w:hAnsi="Symbol" w:cs="Symbol"/>
        </w:rPr>
        <w:t>·</w:t>
      </w:r>
      <w:r w:rsidRPr="005A1CF0">
        <w:rPr>
          <w:lang w:val="en-US"/>
        </w:rPr>
        <w:t xml:space="preserve"> Right to data portability (Art. 20 GDPR) </w:t>
      </w:r>
    </w:p>
    <w:p w14:paraId="12160017" w14:textId="77777777" w:rsidR="002D343A" w:rsidRPr="005A1CF0" w:rsidRDefault="005B39D4">
      <w:pPr>
        <w:rPr>
          <w:lang w:val="en-US"/>
        </w:rPr>
      </w:pPr>
      <w:r>
        <w:rPr>
          <w:rFonts w:ascii="Symbol" w:eastAsia="Symbol" w:hAnsi="Symbol" w:cs="Symbol"/>
        </w:rPr>
        <w:t>·</w:t>
      </w:r>
      <w:r w:rsidRPr="005A1CF0">
        <w:rPr>
          <w:lang w:val="en-US"/>
        </w:rPr>
        <w:t xml:space="preserve"> Right to object to processing (Art. 21 GDPR) </w:t>
      </w:r>
    </w:p>
    <w:p w14:paraId="489FD91A" w14:textId="77777777" w:rsidR="002D343A" w:rsidRPr="005A1CF0" w:rsidRDefault="002D343A">
      <w:pPr>
        <w:rPr>
          <w:lang w:val="en-US"/>
        </w:rPr>
      </w:pPr>
    </w:p>
    <w:p w14:paraId="6966B289" w14:textId="092457DD" w:rsidR="002D343A" w:rsidRPr="005A1CF0" w:rsidRDefault="002D343A">
      <w:pPr>
        <w:rPr>
          <w:lang w:val="en-US"/>
        </w:rPr>
      </w:pPr>
      <w:r w:rsidRPr="005A1CF0">
        <w:rPr>
          <w:lang w:val="en-US"/>
        </w:rPr>
        <w:t>To do so, please use the contact details above</w:t>
      </w:r>
      <w:r w:rsidR="005A1CF0">
        <w:rPr>
          <w:lang w:val="en-US"/>
        </w:rPr>
        <w:t>.</w:t>
      </w:r>
    </w:p>
    <w:p w14:paraId="50A138B3" w14:textId="77777777" w:rsidR="002D343A" w:rsidRPr="005A1CF0" w:rsidRDefault="002D343A">
      <w:pPr>
        <w:rPr>
          <w:lang w:val="en-US"/>
        </w:rPr>
      </w:pPr>
    </w:p>
    <w:p w14:paraId="285608AE" w14:textId="77777777" w:rsidR="002D343A" w:rsidRPr="002D343A" w:rsidRDefault="005B39D4" w:rsidP="00787C6D">
      <w:pPr>
        <w:pStyle w:val="ListParagraph"/>
        <w:numPr>
          <w:ilvl w:val="0"/>
          <w:numId w:val="1"/>
        </w:numPr>
        <w:rPr>
          <w:b/>
          <w:bCs/>
        </w:rPr>
      </w:pPr>
      <w:proofErr w:type="spellStart"/>
      <w:r w:rsidRPr="002D343A">
        <w:rPr>
          <w:b/>
          <w:bCs/>
        </w:rPr>
        <w:t>Withdrawal</w:t>
      </w:r>
      <w:proofErr w:type="spellEnd"/>
      <w:r w:rsidRPr="002D343A">
        <w:rPr>
          <w:b/>
          <w:bCs/>
        </w:rPr>
        <w:t xml:space="preserve"> </w:t>
      </w:r>
    </w:p>
    <w:p w14:paraId="634E8E00" w14:textId="77777777" w:rsidR="002D343A" w:rsidRDefault="002D343A"/>
    <w:p w14:paraId="4EDC7125" w14:textId="4478ECA9" w:rsidR="00787C6D" w:rsidRPr="005A1CF0" w:rsidRDefault="00787C6D">
      <w:pPr>
        <w:rPr>
          <w:lang w:val="en-US"/>
        </w:rPr>
      </w:pPr>
      <w:r w:rsidRPr="005A1CF0">
        <w:rPr>
          <w:lang w:val="en-US"/>
        </w:rPr>
        <w:lastRenderedPageBreak/>
        <w:t xml:space="preserve">If we process your data </w:t>
      </w:r>
      <w:proofErr w:type="gramStart"/>
      <w:r w:rsidRPr="005A1CF0">
        <w:rPr>
          <w:lang w:val="en-US"/>
        </w:rPr>
        <w:t>on the basis of</w:t>
      </w:r>
      <w:proofErr w:type="gramEnd"/>
      <w:r w:rsidRPr="005A1CF0">
        <w:rPr>
          <w:lang w:val="en-US"/>
        </w:rPr>
        <w:t xml:space="preserve"> a declaration of consent or our overriding legitimate interest, you have the right to revoke this consent at any time with effect for the future. The lawfulness of the processing carried out </w:t>
      </w:r>
      <w:proofErr w:type="gramStart"/>
      <w:r w:rsidRPr="005A1CF0">
        <w:rPr>
          <w:lang w:val="en-US"/>
        </w:rPr>
        <w:t>on the basis of</w:t>
      </w:r>
      <w:proofErr w:type="gramEnd"/>
      <w:r w:rsidRPr="005A1CF0">
        <w:rPr>
          <w:lang w:val="en-US"/>
        </w:rPr>
        <w:t xml:space="preserve"> the consent until the revocation remains unaffected by the revocation. The revocation must be sent to the contact details mentioned </w:t>
      </w:r>
      <w:proofErr w:type="gramStart"/>
      <w:r w:rsidRPr="005A1CF0">
        <w:rPr>
          <w:lang w:val="en-US"/>
        </w:rPr>
        <w:t>above</w:t>
      </w:r>
      <w:proofErr w:type="gramEnd"/>
    </w:p>
    <w:p w14:paraId="5771E89C" w14:textId="77777777" w:rsidR="00787C6D" w:rsidRPr="005A1CF0" w:rsidRDefault="00787C6D">
      <w:pPr>
        <w:rPr>
          <w:lang w:val="en-US"/>
        </w:rPr>
      </w:pPr>
    </w:p>
    <w:p w14:paraId="31D6E78D" w14:textId="77777777" w:rsidR="00787C6D" w:rsidRPr="00787C6D" w:rsidRDefault="005B39D4" w:rsidP="00787C6D">
      <w:pPr>
        <w:pStyle w:val="ListParagraph"/>
        <w:numPr>
          <w:ilvl w:val="0"/>
          <w:numId w:val="1"/>
        </w:numPr>
        <w:rPr>
          <w:b/>
          <w:bCs/>
        </w:rPr>
      </w:pPr>
      <w:r w:rsidRPr="00787C6D">
        <w:rPr>
          <w:b/>
          <w:bCs/>
        </w:rPr>
        <w:t xml:space="preserve">Right </w:t>
      </w:r>
      <w:proofErr w:type="spellStart"/>
      <w:r w:rsidRPr="00787C6D">
        <w:rPr>
          <w:b/>
          <w:bCs/>
        </w:rPr>
        <w:t>to</w:t>
      </w:r>
      <w:proofErr w:type="spellEnd"/>
      <w:r w:rsidRPr="00787C6D">
        <w:rPr>
          <w:b/>
          <w:bCs/>
        </w:rPr>
        <w:t xml:space="preserve"> </w:t>
      </w:r>
      <w:proofErr w:type="spellStart"/>
      <w:r w:rsidRPr="00787C6D">
        <w:rPr>
          <w:b/>
          <w:bCs/>
        </w:rPr>
        <w:t>lodge</w:t>
      </w:r>
      <w:proofErr w:type="spellEnd"/>
      <w:r w:rsidRPr="00787C6D">
        <w:rPr>
          <w:b/>
          <w:bCs/>
        </w:rPr>
        <w:t xml:space="preserve"> a complaint </w:t>
      </w:r>
    </w:p>
    <w:p w14:paraId="596757DF" w14:textId="77777777" w:rsidR="00787C6D" w:rsidRDefault="00787C6D"/>
    <w:p w14:paraId="4D1EA8C4" w14:textId="1A8F1EB3" w:rsidR="00787C6D" w:rsidRPr="005A1CF0" w:rsidRDefault="00787C6D" w:rsidP="00787C6D">
      <w:pPr>
        <w:rPr>
          <w:lang w:val="en-US"/>
        </w:rPr>
      </w:pPr>
      <w:r w:rsidRPr="005A1CF0">
        <w:rPr>
          <w:lang w:val="en-US"/>
        </w:rPr>
        <w:t xml:space="preserve">Without prejudice to any other administrative or judicial remedy, you have the right to lodge a complaint with a supervisory authority, </w:t>
      </w:r>
      <w:proofErr w:type="gramStart"/>
      <w:r w:rsidRPr="005A1CF0">
        <w:rPr>
          <w:lang w:val="en-US"/>
        </w:rPr>
        <w:t>in particular with</w:t>
      </w:r>
      <w:proofErr w:type="gramEnd"/>
      <w:r w:rsidRPr="005A1CF0">
        <w:rPr>
          <w:lang w:val="en-US"/>
        </w:rPr>
        <w:t xml:space="preserve"> the regional state data protection officer, if you believe that the processing of personal data concerning you violates the GDPR.</w:t>
      </w:r>
    </w:p>
    <w:p w14:paraId="2C3D4876" w14:textId="77777777" w:rsidR="00787C6D" w:rsidRPr="005A1CF0" w:rsidRDefault="00787C6D" w:rsidP="00787C6D">
      <w:pPr>
        <w:rPr>
          <w:lang w:val="en-US"/>
        </w:rPr>
      </w:pPr>
    </w:p>
    <w:p w14:paraId="20B436F2" w14:textId="40930C9B" w:rsidR="00787C6D" w:rsidRPr="005A1CF0" w:rsidRDefault="00787C6D" w:rsidP="00787C6D">
      <w:pPr>
        <w:rPr>
          <w:lang w:val="en-US"/>
        </w:rPr>
      </w:pPr>
      <w:r w:rsidRPr="005A1CF0">
        <w:rPr>
          <w:lang w:val="en-US"/>
        </w:rPr>
        <w:t xml:space="preserve">The supervisory authority to which the complaint has been lodged shall inform the complainant of the status and results of the complaint, including the possibility of a judicial remedy under Article 78 of the GDPR. </w:t>
      </w:r>
    </w:p>
    <w:p w14:paraId="4739147B" w14:textId="77777777" w:rsidR="00787C6D" w:rsidRPr="005A1CF0" w:rsidRDefault="00787C6D">
      <w:pPr>
        <w:rPr>
          <w:lang w:val="en-US"/>
        </w:rPr>
      </w:pPr>
    </w:p>
    <w:p w14:paraId="50039DE4" w14:textId="77777777" w:rsidR="00787C6D" w:rsidRPr="005A1CF0" w:rsidRDefault="00787C6D">
      <w:pPr>
        <w:rPr>
          <w:lang w:val="en-US"/>
        </w:rPr>
      </w:pPr>
    </w:p>
    <w:p w14:paraId="15503948" w14:textId="77777777" w:rsidR="00787C6D" w:rsidRPr="005A1CF0" w:rsidRDefault="005B39D4" w:rsidP="00787C6D">
      <w:pPr>
        <w:pStyle w:val="ListParagraph"/>
        <w:numPr>
          <w:ilvl w:val="0"/>
          <w:numId w:val="1"/>
        </w:numPr>
        <w:rPr>
          <w:b/>
          <w:bCs/>
          <w:lang w:val="en-US"/>
        </w:rPr>
      </w:pPr>
      <w:r w:rsidRPr="005A1CF0">
        <w:rPr>
          <w:b/>
          <w:bCs/>
          <w:lang w:val="en-US"/>
        </w:rPr>
        <w:t xml:space="preserve">Are you obliged to provide your data? </w:t>
      </w:r>
    </w:p>
    <w:p w14:paraId="6C6A013A" w14:textId="77777777" w:rsidR="00787C6D" w:rsidRPr="005A1CF0" w:rsidRDefault="00787C6D">
      <w:pPr>
        <w:rPr>
          <w:lang w:val="en-US"/>
        </w:rPr>
      </w:pPr>
    </w:p>
    <w:p w14:paraId="7553E1EF" w14:textId="77777777" w:rsidR="00787C6D" w:rsidRPr="005A1CF0" w:rsidRDefault="00787C6D">
      <w:pPr>
        <w:rPr>
          <w:lang w:val="en-US"/>
        </w:rPr>
      </w:pPr>
      <w:r w:rsidRPr="005A1CF0">
        <w:rPr>
          <w:lang w:val="en-US"/>
        </w:rPr>
        <w:t xml:space="preserve">The provision of your personal data is not required by law or contract. You are not obliged to provide us with your personal data. However, without data collection, participation in </w:t>
      </w:r>
      <w:proofErr w:type="spellStart"/>
      <w:r w:rsidRPr="005A1CF0">
        <w:rPr>
          <w:lang w:val="en-US"/>
        </w:rPr>
        <w:t>CoreMedia's</w:t>
      </w:r>
      <w:proofErr w:type="spellEnd"/>
      <w:r w:rsidRPr="005A1CF0">
        <w:rPr>
          <w:lang w:val="en-US"/>
        </w:rPr>
        <w:t xml:space="preserve"> events may not be possible. </w:t>
      </w:r>
    </w:p>
    <w:p w14:paraId="2663AD4F" w14:textId="77777777" w:rsidR="00787C6D" w:rsidRPr="005A1CF0" w:rsidRDefault="00787C6D">
      <w:pPr>
        <w:rPr>
          <w:lang w:val="en-US"/>
        </w:rPr>
      </w:pPr>
    </w:p>
    <w:p w14:paraId="6794CE93" w14:textId="77777777" w:rsidR="00787C6D" w:rsidRPr="005A1CF0" w:rsidRDefault="005B39D4" w:rsidP="00787C6D">
      <w:pPr>
        <w:pStyle w:val="ListParagraph"/>
        <w:numPr>
          <w:ilvl w:val="0"/>
          <w:numId w:val="1"/>
        </w:numPr>
        <w:rPr>
          <w:b/>
          <w:bCs/>
          <w:lang w:val="en-US"/>
        </w:rPr>
      </w:pPr>
      <w:r w:rsidRPr="005A1CF0">
        <w:rPr>
          <w:b/>
          <w:bCs/>
          <w:lang w:val="en-US"/>
        </w:rPr>
        <w:t xml:space="preserve">To what extent do </w:t>
      </w:r>
      <w:proofErr w:type="gramStart"/>
      <w:r w:rsidRPr="005A1CF0">
        <w:rPr>
          <w:b/>
          <w:bCs/>
          <w:lang w:val="en-US"/>
        </w:rPr>
        <w:t>automated</w:t>
      </w:r>
      <w:proofErr w:type="gramEnd"/>
      <w:r w:rsidRPr="005A1CF0">
        <w:rPr>
          <w:b/>
          <w:bCs/>
          <w:lang w:val="en-US"/>
        </w:rPr>
        <w:t xml:space="preserve"> case-by-case decisions or profiling measures take place? </w:t>
      </w:r>
    </w:p>
    <w:p w14:paraId="0A0489CE" w14:textId="77777777" w:rsidR="00787C6D" w:rsidRPr="005A1CF0" w:rsidRDefault="00787C6D">
      <w:pPr>
        <w:rPr>
          <w:lang w:val="en-US"/>
        </w:rPr>
      </w:pPr>
    </w:p>
    <w:p w14:paraId="2AFF725C" w14:textId="10E054DD" w:rsidR="004179D7" w:rsidRPr="005A1CF0" w:rsidRDefault="005B39D4">
      <w:pPr>
        <w:rPr>
          <w:lang w:val="en-US"/>
        </w:rPr>
      </w:pPr>
      <w:r w:rsidRPr="005A1CF0">
        <w:rPr>
          <w:lang w:val="en-US"/>
        </w:rPr>
        <w:t xml:space="preserve">We do not use purely automated processing to </w:t>
      </w:r>
      <w:proofErr w:type="gramStart"/>
      <w:r w:rsidRPr="005A1CF0">
        <w:rPr>
          <w:lang w:val="en-US"/>
        </w:rPr>
        <w:t>make a decision</w:t>
      </w:r>
      <w:proofErr w:type="gramEnd"/>
      <w:r w:rsidR="005A1CF0">
        <w:rPr>
          <w:lang w:val="en-US"/>
        </w:rPr>
        <w:t>.</w:t>
      </w:r>
    </w:p>
    <w:sectPr w:rsidR="004179D7" w:rsidRPr="005A1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11A"/>
    <w:multiLevelType w:val="hybridMultilevel"/>
    <w:tmpl w:val="6EBCA9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DE209E"/>
    <w:multiLevelType w:val="hybridMultilevel"/>
    <w:tmpl w:val="2F3A2936"/>
    <w:lvl w:ilvl="0" w:tplc="90AA44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885410"/>
    <w:multiLevelType w:val="hybridMultilevel"/>
    <w:tmpl w:val="69123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67881080">
    <w:abstractNumId w:val="1"/>
  </w:num>
  <w:num w:numId="2" w16cid:durableId="1037856758">
    <w:abstractNumId w:val="2"/>
  </w:num>
  <w:num w:numId="3" w16cid:durableId="160137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D7"/>
    <w:rsid w:val="000070C0"/>
    <w:rsid w:val="002A1446"/>
    <w:rsid w:val="002D343A"/>
    <w:rsid w:val="003F5B45"/>
    <w:rsid w:val="004179D7"/>
    <w:rsid w:val="005A1CF0"/>
    <w:rsid w:val="005B39D4"/>
    <w:rsid w:val="00787C6D"/>
    <w:rsid w:val="00A06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D790C13"/>
  <w15:chartTrackingRefBased/>
  <w15:docId w15:val="{873E2D29-6606-1343-AA85-F186902A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9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179D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4179D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9D7"/>
    <w:pPr>
      <w:spacing w:before="100" w:beforeAutospacing="1" w:after="100" w:afterAutospacing="1"/>
    </w:pPr>
    <w:rPr>
      <w:rFonts w:ascii="Times New Roman" w:eastAsia="Times New Roman" w:hAnsi="Times New Roman" w:cs="Times New Roman"/>
      <w:lang w:eastAsia="de-DE"/>
    </w:rPr>
  </w:style>
  <w:style w:type="character" w:customStyle="1" w:styleId="Heading2Char">
    <w:name w:val="Heading 2 Char"/>
    <w:basedOn w:val="DefaultParagraphFont"/>
    <w:link w:val="Heading2"/>
    <w:uiPriority w:val="9"/>
    <w:rsid w:val="004179D7"/>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4179D7"/>
    <w:rPr>
      <w:rFonts w:ascii="Times New Roman" w:eastAsia="Times New Roman" w:hAnsi="Times New Roman" w:cs="Times New Roman"/>
      <w:b/>
      <w:bCs/>
      <w:sz w:val="27"/>
      <w:szCs w:val="27"/>
      <w:lang w:eastAsia="de-DE"/>
    </w:rPr>
  </w:style>
  <w:style w:type="character" w:styleId="Hyperlink">
    <w:name w:val="Hyperlink"/>
    <w:basedOn w:val="DefaultParagraphFont"/>
    <w:uiPriority w:val="99"/>
    <w:semiHidden/>
    <w:unhideWhenUsed/>
    <w:rsid w:val="004179D7"/>
    <w:rPr>
      <w:color w:val="0000FF"/>
      <w:u w:val="single"/>
    </w:rPr>
  </w:style>
  <w:style w:type="character" w:customStyle="1" w:styleId="Heading1Char">
    <w:name w:val="Heading 1 Char"/>
    <w:basedOn w:val="DefaultParagraphFont"/>
    <w:link w:val="Heading1"/>
    <w:uiPriority w:val="9"/>
    <w:rsid w:val="004179D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4179D7"/>
    <w:rPr>
      <w:b/>
      <w:bCs/>
    </w:rPr>
  </w:style>
  <w:style w:type="paragraph" w:styleId="ListParagraph">
    <w:name w:val="List Paragraph"/>
    <w:basedOn w:val="Normal"/>
    <w:uiPriority w:val="34"/>
    <w:qFormat/>
    <w:rsid w:val="002D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8180">
      <w:bodyDiv w:val="1"/>
      <w:marLeft w:val="0"/>
      <w:marRight w:val="0"/>
      <w:marTop w:val="0"/>
      <w:marBottom w:val="0"/>
      <w:divBdr>
        <w:top w:val="none" w:sz="0" w:space="0" w:color="auto"/>
        <w:left w:val="none" w:sz="0" w:space="0" w:color="auto"/>
        <w:bottom w:val="none" w:sz="0" w:space="0" w:color="auto"/>
        <w:right w:val="none" w:sz="0" w:space="0" w:color="auto"/>
      </w:divBdr>
    </w:div>
    <w:div w:id="499779106">
      <w:bodyDiv w:val="1"/>
      <w:marLeft w:val="0"/>
      <w:marRight w:val="0"/>
      <w:marTop w:val="0"/>
      <w:marBottom w:val="0"/>
      <w:divBdr>
        <w:top w:val="none" w:sz="0" w:space="0" w:color="auto"/>
        <w:left w:val="none" w:sz="0" w:space="0" w:color="auto"/>
        <w:bottom w:val="none" w:sz="0" w:space="0" w:color="auto"/>
        <w:right w:val="none" w:sz="0" w:space="0" w:color="auto"/>
      </w:divBdr>
    </w:div>
    <w:div w:id="1089039179">
      <w:bodyDiv w:val="1"/>
      <w:marLeft w:val="0"/>
      <w:marRight w:val="0"/>
      <w:marTop w:val="0"/>
      <w:marBottom w:val="0"/>
      <w:divBdr>
        <w:top w:val="none" w:sz="0" w:space="0" w:color="auto"/>
        <w:left w:val="none" w:sz="0" w:space="0" w:color="auto"/>
        <w:bottom w:val="none" w:sz="0" w:space="0" w:color="auto"/>
        <w:right w:val="none" w:sz="0" w:space="0" w:color="auto"/>
      </w:divBdr>
    </w:div>
    <w:div w:id="118594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emedia.com" TargetMode="External"/><Relationship Id="rId13" Type="http://schemas.openxmlformats.org/officeDocument/2006/relationships/hyperlink" Target="mailto:datenschutzbeauftragter@coremedi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entcloud.coremed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coremedi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remedia.de/" TargetMode="External"/><Relationship Id="rId4" Type="http://schemas.openxmlformats.org/officeDocument/2006/relationships/numbering" Target="numbering.xml"/><Relationship Id="rId9" Type="http://schemas.openxmlformats.org/officeDocument/2006/relationships/hyperlink" Target="https://www.coremedia.com/" TargetMode="External"/><Relationship Id="rId14" Type="http://schemas.openxmlformats.org/officeDocument/2006/relationships/hyperlink" Target="https://www.datenschutzkanzle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1f23eed-de31-4b56-842e-d46979ba2001" xsi:nil="true"/>
    <lcf76f155ced4ddcb4097134ff3c332f xmlns="a352886d-5696-4776-8ba1-272f0b2938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E9359C868274D9A1B44F3BF313D4A" ma:contentTypeVersion="17" ma:contentTypeDescription="Create a new document." ma:contentTypeScope="" ma:versionID="bb5cb2812604c0a3a7c29e8609d56e3d">
  <xsd:schema xmlns:xsd="http://www.w3.org/2001/XMLSchema" xmlns:xs="http://www.w3.org/2001/XMLSchema" xmlns:p="http://schemas.microsoft.com/office/2006/metadata/properties" xmlns:ns2="a352886d-5696-4776-8ba1-272f0b29385a" xmlns:ns3="d1f23eed-de31-4b56-842e-d46979ba2001" targetNamespace="http://schemas.microsoft.com/office/2006/metadata/properties" ma:root="true" ma:fieldsID="03c9123b71491651c3b630d7b6d6fc99" ns2:_="" ns3:_="">
    <xsd:import namespace="a352886d-5696-4776-8ba1-272f0b29385a"/>
    <xsd:import namespace="d1f23eed-de31-4b56-842e-d46979ba20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2886d-5696-4776-8ba1-272f0b29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f7e276-cd89-483a-b5d8-2033039dca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23eed-de31-4b56-842e-d46979ba20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1cf2db-7611-4590-ab1f-1b780f9a8476}" ma:internalName="TaxCatchAll" ma:showField="CatchAllData" ma:web="d1f23eed-de31-4b56-842e-d46979ba2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C4499-6F55-48EB-99A0-5C65ADF15A2E}">
  <ds:schemaRefs>
    <ds:schemaRef ds:uri="http://schemas.microsoft.com/office/2006/metadata/properties"/>
    <ds:schemaRef ds:uri="http://schemas.microsoft.com/office/infopath/2007/PartnerControls"/>
    <ds:schemaRef ds:uri="d1f23eed-de31-4b56-842e-d46979ba2001"/>
    <ds:schemaRef ds:uri="a352886d-5696-4776-8ba1-272f0b29385a"/>
  </ds:schemaRefs>
</ds:datastoreItem>
</file>

<file path=customXml/itemProps2.xml><?xml version="1.0" encoding="utf-8"?>
<ds:datastoreItem xmlns:ds="http://schemas.openxmlformats.org/officeDocument/2006/customXml" ds:itemID="{9E86D5EF-B633-4B0D-9FA9-B9CC7D05B58A}">
  <ds:schemaRefs>
    <ds:schemaRef ds:uri="http://schemas.microsoft.com/sharepoint/v3/contenttype/forms"/>
  </ds:schemaRefs>
</ds:datastoreItem>
</file>

<file path=customXml/itemProps3.xml><?xml version="1.0" encoding="utf-8"?>
<ds:datastoreItem xmlns:ds="http://schemas.openxmlformats.org/officeDocument/2006/customXml" ds:itemID="{83100951-3470-4485-B68B-22B382411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2886d-5696-4776-8ba1-272f0b29385a"/>
    <ds:schemaRef ds:uri="d1f23eed-de31-4b56-842e-d46979ba2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swegener</dc:creator>
  <cp:keywords/>
  <dc:description/>
  <cp:lastModifiedBy>Sonnefeld, Fenja Tabitha</cp:lastModifiedBy>
  <cp:revision>3</cp:revision>
  <dcterms:created xsi:type="dcterms:W3CDTF">2023-06-01T11:02:00Z</dcterms:created>
  <dcterms:modified xsi:type="dcterms:W3CDTF">2023-06-01T11:04:00Z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0x010100DB1E9359C868274D9A1B44F3BF313D4A</vt:lpwstr>
  </property>
  <property fmtid="{D5CDD505-2E9C-101B-9397-08002B2CF9AE}" pid="3" name="MediaServiceImageTags">
    <vt:lpwstr/>
  </property>
</Properties>
</file>